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Toc17663"/>
      <w:bookmarkStart w:id="1" w:name="_Toc11445"/>
      <w:bookmarkStart w:id="2" w:name="_Toc22364"/>
      <w:bookmarkStart w:id="3" w:name="_Toc24541"/>
      <w:bookmarkStart w:id="4" w:name="_Toc13691"/>
      <w:bookmarkStart w:id="5" w:name="_Toc31903"/>
      <w:bookmarkStart w:id="6" w:name="_Toc217446094"/>
      <w:r>
        <w:rPr>
          <w:rFonts w:hint="eastAsia"/>
          <w:sz w:val="32"/>
          <w:szCs w:val="32"/>
        </w:rPr>
        <w:t>富顺县中医医院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富达路院区住院八楼室内拆除工程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采购需求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一、项目概述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jc w:val="left"/>
        <w:rPr>
          <w:sz w:val="32"/>
          <w:szCs w:val="32"/>
        </w:rPr>
      </w:pPr>
      <w:bookmarkStart w:id="7" w:name="_Toc217446095"/>
      <w:r>
        <w:rPr>
          <w:rFonts w:hint="eastAsia"/>
          <w:sz w:val="28"/>
          <w:szCs w:val="28"/>
        </w:rPr>
        <w:t>本项目为富顺县中医医院富达路院区住院8楼室内拆除工程，面积约700平方米</w:t>
      </w:r>
      <w:r>
        <w:rPr>
          <w:rFonts w:hint="eastAsia"/>
          <w:sz w:val="32"/>
          <w:szCs w:val="32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二、拆除施工方案：</w:t>
      </w:r>
    </w:p>
    <w:p>
      <w:pPr>
        <w:rPr>
          <w:b/>
          <w:color w:val="FF0000"/>
          <w:sz w:val="28"/>
          <w:szCs w:val="28"/>
          <w:u w:val="single"/>
        </w:rPr>
      </w:pPr>
      <w:r>
        <w:rPr>
          <w:rFonts w:hint="eastAsia"/>
          <w:b/>
          <w:color w:val="FF0000"/>
          <w:sz w:val="28"/>
          <w:szCs w:val="28"/>
          <w:u w:val="single"/>
        </w:rPr>
        <w:t xml:space="preserve"> 重要提示：拆除要在医院指挥下拆除，部分设施需要完整拆除，不得损坏。搬运货物不得损坏，因人为造成损坏的，按货物价值赔偿。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1、拆除内容：室内板材、室内实施、室内设备、供电线路、给排水管道等。施工人员不得拆除房屋结构及外墙。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2、搬运内容：设备库房搬运，报废设备搬运，后勤库房搬运等。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28"/>
          <w:szCs w:val="28"/>
        </w:rPr>
        <w:t>3、建筑垃圾清运，处理。</w:t>
      </w:r>
    </w:p>
    <w:p>
      <w:pPr>
        <w:rPr>
          <w:sz w:val="28"/>
          <w:szCs w:val="28"/>
        </w:rPr>
      </w:pPr>
      <w:bookmarkStart w:id="8" w:name="_Toc13830"/>
      <w:bookmarkStart w:id="9" w:name="_Toc20805"/>
      <w:bookmarkStart w:id="10" w:name="_Toc31188"/>
      <w:bookmarkStart w:id="11" w:name="_Toc7061"/>
      <w:bookmarkStart w:id="12" w:name="_Toc1157"/>
      <w:bookmarkStart w:id="13" w:name="_Toc11415"/>
      <w:r>
        <w:rPr>
          <w:rFonts w:hint="eastAsia"/>
          <w:sz w:val="28"/>
          <w:szCs w:val="28"/>
        </w:rPr>
        <w:t>4、拆除后，做好室内卫生。</w:t>
      </w:r>
    </w:p>
    <w:p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5、室内隔墙拆除后，对墙体、柱子、樑、隔板进行局部修补。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三、项目</w:t>
      </w:r>
      <w:bookmarkEnd w:id="8"/>
      <w:bookmarkEnd w:id="9"/>
      <w:bookmarkEnd w:id="10"/>
      <w:bookmarkEnd w:id="11"/>
      <w:r>
        <w:rPr>
          <w:rFonts w:hint="eastAsia"/>
          <w:sz w:val="28"/>
          <w:szCs w:val="28"/>
        </w:rPr>
        <w:t>技术要求</w:t>
      </w:r>
      <w:bookmarkEnd w:id="12"/>
      <w:bookmarkEnd w:id="13"/>
    </w:p>
    <w:p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1、质量要求：按采购人的相关要求，实际现场情况拆除，做好地面PVC地板胶保护。</w:t>
      </w:r>
    </w:p>
    <w:p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2、室内水管、氧气管、负压管在拆除时，按采购人要求、安全的情况下进行拆除。</w:t>
      </w:r>
    </w:p>
    <w:p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3、室内医疗设施拆除，按医院设备科要求进行拆除，拆下的设备不得丢失。其他设施设备按医院后勤科要求拆除，拆下的设施设备不得丢失。</w:t>
      </w:r>
    </w:p>
    <w:p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4、供电、照明系统拆除要在医院工作人员的指挥下安全进行拆除。</w:t>
      </w:r>
    </w:p>
    <w:p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5、空调（天花机）按医院工作人员要求进行保留。</w:t>
      </w:r>
    </w:p>
    <w:p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三、报价要求：</w:t>
      </w:r>
    </w:p>
    <w:p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本项目为固定综合单价合同，报价须附已组价清单,维修工程为总包工程，不涉及增减量。</w:t>
      </w:r>
    </w:p>
    <w:p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四、安全责任：</w:t>
      </w:r>
    </w:p>
    <w:p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拆除工程在施工、运输等整个工程活动期间，所有安全责任均由施工方负责。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五：现场查看：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现场施工管道走向复杂，需现场查看。现场统一勘察时间：2024年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28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sz w:val="28"/>
          <w:szCs w:val="28"/>
          <w:u w:val="single"/>
        </w:rPr>
        <w:t>时</w:t>
      </w:r>
      <w:r>
        <w:rPr>
          <w:rFonts w:hint="eastAsia"/>
          <w:sz w:val="28"/>
          <w:szCs w:val="28"/>
          <w:u w:val="single"/>
          <w:lang w:val="en-US" w:eastAsia="zh-CN"/>
        </w:rPr>
        <w:t>30</w:t>
      </w:r>
      <w:bookmarkStart w:id="20" w:name="_GoBack"/>
      <w:bookmarkEnd w:id="20"/>
      <w:r>
        <w:rPr>
          <w:rFonts w:hint="eastAsia"/>
          <w:sz w:val="28"/>
          <w:szCs w:val="28"/>
          <w:u w:val="single"/>
        </w:rPr>
        <w:t>分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联系人：洪先生18990072448 肖先生：13018180300                    </w:t>
      </w:r>
    </w:p>
    <w:p>
      <w:pPr>
        <w:rPr>
          <w:sz w:val="28"/>
          <w:szCs w:val="28"/>
        </w:rPr>
      </w:pPr>
      <w:bookmarkStart w:id="14" w:name="_Toc16486"/>
      <w:bookmarkStart w:id="15" w:name="_Toc3120"/>
      <w:bookmarkStart w:id="16" w:name="_Toc4701"/>
      <w:bookmarkStart w:id="17" w:name="_Toc1573"/>
      <w:bookmarkStart w:id="18" w:name="_Toc24400"/>
      <w:bookmarkStart w:id="19" w:name="_Toc2076"/>
      <w:r>
        <w:rPr>
          <w:rFonts w:hint="eastAsia"/>
          <w:sz w:val="28"/>
          <w:szCs w:val="28"/>
        </w:rPr>
        <w:t>四、商务要求</w:t>
      </w:r>
      <w:bookmarkEnd w:id="7"/>
      <w:bookmarkEnd w:id="14"/>
      <w:bookmarkEnd w:id="15"/>
      <w:bookmarkEnd w:id="16"/>
      <w:bookmarkEnd w:id="17"/>
      <w:bookmarkEnd w:id="18"/>
      <w:bookmarkEnd w:id="19"/>
    </w:p>
    <w:p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1、工期要求：5天，自甲方通知进场之日起计算。本工程工期不得延误，工期每延后一天，处以100元/天罚款。如果乙方无故拖延工程超过完工日期15日，甲方有权无条件解除合同，并要求乙方赔偿一切损失。</w:t>
      </w:r>
    </w:p>
    <w:p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2、服务要求：按相关规范及合同约定进行质保及售后服务。</w:t>
      </w:r>
    </w:p>
    <w:p>
      <w:pPr>
        <w:rPr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VmZTFlYzNhNjIyNGI4NzM1NWY5NjVmOTFjMWExZTYifQ=="/>
    <w:docVar w:name="KSO_WPS_MARK_KEY" w:val="92aff5cf-5fcd-4639-9fe6-2403a4ff4df3"/>
  </w:docVars>
  <w:rsids>
    <w:rsidRoot w:val="0060493D"/>
    <w:rsid w:val="00022C74"/>
    <w:rsid w:val="0003791C"/>
    <w:rsid w:val="00057254"/>
    <w:rsid w:val="00070353"/>
    <w:rsid w:val="00073F1E"/>
    <w:rsid w:val="00074282"/>
    <w:rsid w:val="00122881"/>
    <w:rsid w:val="001A5570"/>
    <w:rsid w:val="001C45A8"/>
    <w:rsid w:val="001D7045"/>
    <w:rsid w:val="0022005D"/>
    <w:rsid w:val="002474EA"/>
    <w:rsid w:val="00260AA1"/>
    <w:rsid w:val="002717AE"/>
    <w:rsid w:val="002A4143"/>
    <w:rsid w:val="002D0D1F"/>
    <w:rsid w:val="00312555"/>
    <w:rsid w:val="00332B23"/>
    <w:rsid w:val="00370E6A"/>
    <w:rsid w:val="003E6175"/>
    <w:rsid w:val="003E7360"/>
    <w:rsid w:val="004242DD"/>
    <w:rsid w:val="00430335"/>
    <w:rsid w:val="00437B38"/>
    <w:rsid w:val="00440599"/>
    <w:rsid w:val="00460962"/>
    <w:rsid w:val="00465ABB"/>
    <w:rsid w:val="00515402"/>
    <w:rsid w:val="0052441F"/>
    <w:rsid w:val="00560E04"/>
    <w:rsid w:val="00597E94"/>
    <w:rsid w:val="005B0F9A"/>
    <w:rsid w:val="005C4F21"/>
    <w:rsid w:val="00603687"/>
    <w:rsid w:val="0060493D"/>
    <w:rsid w:val="00640E8B"/>
    <w:rsid w:val="0066299C"/>
    <w:rsid w:val="00666E97"/>
    <w:rsid w:val="006A351D"/>
    <w:rsid w:val="006B1DFC"/>
    <w:rsid w:val="00791F63"/>
    <w:rsid w:val="00803B0F"/>
    <w:rsid w:val="00852B39"/>
    <w:rsid w:val="00880D3E"/>
    <w:rsid w:val="009041D5"/>
    <w:rsid w:val="00907183"/>
    <w:rsid w:val="0092215F"/>
    <w:rsid w:val="00950507"/>
    <w:rsid w:val="009643CC"/>
    <w:rsid w:val="009B11E6"/>
    <w:rsid w:val="00A24BC4"/>
    <w:rsid w:val="00A95AD4"/>
    <w:rsid w:val="00B241AF"/>
    <w:rsid w:val="00B767BB"/>
    <w:rsid w:val="00BA41EA"/>
    <w:rsid w:val="00BA6D94"/>
    <w:rsid w:val="00BE01DD"/>
    <w:rsid w:val="00C0390F"/>
    <w:rsid w:val="00C102B1"/>
    <w:rsid w:val="00C13297"/>
    <w:rsid w:val="00C202D3"/>
    <w:rsid w:val="00C61423"/>
    <w:rsid w:val="00C92B28"/>
    <w:rsid w:val="00CB1372"/>
    <w:rsid w:val="00D0278B"/>
    <w:rsid w:val="00D77F84"/>
    <w:rsid w:val="00DA685C"/>
    <w:rsid w:val="00DA6E58"/>
    <w:rsid w:val="00DD2675"/>
    <w:rsid w:val="00DD7CA3"/>
    <w:rsid w:val="00DE3B47"/>
    <w:rsid w:val="00DF651D"/>
    <w:rsid w:val="00E02AB3"/>
    <w:rsid w:val="00E04538"/>
    <w:rsid w:val="00E2611C"/>
    <w:rsid w:val="00E407A1"/>
    <w:rsid w:val="00E42349"/>
    <w:rsid w:val="00F15879"/>
    <w:rsid w:val="00F32D30"/>
    <w:rsid w:val="00F73D21"/>
    <w:rsid w:val="00F8460E"/>
    <w:rsid w:val="00FB3AE6"/>
    <w:rsid w:val="00FB7900"/>
    <w:rsid w:val="00FB7AA5"/>
    <w:rsid w:val="00FD337B"/>
    <w:rsid w:val="00FD743D"/>
    <w:rsid w:val="43B6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2"/>
    <w:semiHidden/>
    <w:unhideWhenUsed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semiHidden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2">
    <w:name w:val="正文缩进 Char"/>
    <w:link w:val="3"/>
    <w:semiHidden/>
    <w:locked/>
    <w:uiPriority w:val="0"/>
    <w:rPr>
      <w:szCs w:val="24"/>
    </w:rPr>
  </w:style>
  <w:style w:type="paragraph" w:customStyle="1" w:styleId="13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Arial" w:hAnsi="Arial"/>
      <w:color w:val="000000"/>
      <w:kern w:val="0"/>
      <w:sz w:val="24"/>
    </w:rPr>
  </w:style>
  <w:style w:type="paragraph" w:customStyle="1" w:styleId="14">
    <w:name w:val="样式"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6">
    <w:name w:val="批注框文本 Char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732</Words>
  <Characters>762</Characters>
  <Lines>5</Lines>
  <Paragraphs>1</Paragraphs>
  <TotalTime>256</TotalTime>
  <ScaleCrop>false</ScaleCrop>
  <LinksUpToDate>false</LinksUpToDate>
  <CharactersWithSpaces>803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2023-02-22T00:46:00Z</dcterms:created>
  <dc:creator>HP</dc:creator>
  <cp:lastModifiedBy>321</cp:lastModifiedBy>
  <dcterms:modified xsi:type="dcterms:W3CDTF">2024-06-27T00:23:59Z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C078557DF9A7429DB70F54E6BED9997F_12</vt:lpwstr>
  </property>
</Properties>
</file>