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Toc217446095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市场调研报价表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富顺县中医医院环境卫生、废水、废气检测采购项目</w:t>
      </w:r>
    </w:p>
    <w:tbl>
      <w:tblPr>
        <w:tblStyle w:val="9"/>
        <w:tblW w:w="6070" w:type="pct"/>
        <w:tblInd w:w="-9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70"/>
        <w:gridCol w:w="1050"/>
        <w:gridCol w:w="1095"/>
        <w:gridCol w:w="4350"/>
        <w:gridCol w:w="960"/>
        <w:gridCol w:w="915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1" w:name="_Toc2076"/>
            <w:bookmarkStart w:id="2" w:name="_Toc16486"/>
            <w:bookmarkStart w:id="3" w:name="_Toc3120"/>
            <w:bookmarkStart w:id="4" w:name="_Toc4701"/>
            <w:bookmarkStart w:id="5" w:name="_Toc24400"/>
            <w:bookmarkStart w:id="6" w:name="_Toc157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点位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监测频次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全年数量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直饮水 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1、感官性状:(色度、浑浊度、臭和味、肉眼可见物)                                                                                       2、细菌学指标:(细菌总数、总大肠菌群、耐热大肠菌群)                                                                    3、一般化学指标:(pH、铝、铁、锰、铜、锌、氯化物、硫酸盐、溶解性总固体、总硬度、耗氧量、挥发酚类、阴离子合成洗涤剂)                                                                                                                                                                           4、毒理学指标:(砷、镉、六价铬、铅、汞、硒、氟化物、硝酸盐氮、三氯甲烷、四氯化碳)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候诊室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微小气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风速、二氧化碳、一氧化碳、甲醛、可吸入颗粒(PM1O)、苯、甲苯、二甲苯、空气细菌数、噪声、照度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DA001废气排放口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臭气浓度、氨（氨气）、硫化氢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上风向下风向共4个点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甲烷、臭气浓度、氨（氨气）、氯、硫化氢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悬浮物、化学需氧量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1次/周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五日生化需氧量、阴离子表面活性剂、石油类、动植物油、挥发酚、总氰化物、PH、COD、氨氨、余氯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1次/半年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粪大肠菌数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富达院区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二次供水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色度、浑浊度、臭和味、肉眼可见物、总大肠菌群，细菌总数、余氯、总硬度、氯化物、硝酸盐氮、挥发酚、氰化物、砷六价铬、铁、锰、铅、氨氮、亚硝酸盐氮、耗氧量21项  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1次/季度 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洁净手术室（百级）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空气细菌浓度、尘粒计数、温度、相对湿度、静压差、噪声、换气次数、最低照度、新风量、风速、排风量、送风量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洁净手术室（千级）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空气细菌浓度、尘粒计数、温度、相对湿度、静压差、噪声、换气次数、最低照度、新风量、风速、排风量、送风量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洁净手术室（万级）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空气细菌浓度、尘粒计数、温度、相对湿度、静压差、噪声、换气次数、最低照度、新风量、风速、排风量、送风量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洁净手术室（辅助用房）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空气细菌浓度、尘粒计数、温度、相对湿度、静压差、噪声、换气次数、最低照度、新风量、风速、排风量、送风量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病理科生物安全柜 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静压差、尘粒计数、温度、湿度、风速、噪声、照度、空气细菌(沉降菌)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病理科空气检测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甲醛、甲苯、二甲苯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直饮水 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、感官性状:(色度、浑浊度、臭和味、肉眼可见物)2、细菌学指标:(细菌总数、总大肠菌群、耐热大肠菌群)3、一般化学指标:(pH、铝、铁、锰、铜、锌、氯化物、硫酸盐、溶解性总固体、总硬度、耗氧量、挥发酚类、阴离子合成洗涤剂)4、毒理学指标:(砷、镉、六价铬、铅、汞、硒、氟化物、硝酸盐氮、三氯甲烷、四氯化碳)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候诊室微小气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风速、二氧化碳、一氧化碳、甲醛、可吸入颗粒(PM1O)、苯、甲苯、二甲苯、空气细菌数、噪声、照度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医用织物 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外观、细菌总数、大肠菌群、金黄色葡萄菌群、绿脓杆菌 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天然气锅炉废气排放口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二氧化硫、颗粒物、烟气黑度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有组织废气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洗浆房锅炉废气排放口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氮氧化物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二氧化硫、颗粒物、烟气黑度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食堂废气排放口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油烟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医废处理间废气排放口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臭气浓度、氨（氨气）、硫化氢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无组织废气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上风向下风向共4个点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甲烷、臭气浓度、氨（氨气）、氯、硫化氢、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废水排放口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悬浮物、化学需氧量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1次/周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五日生化需氧量、阴离子表面活性剂、石油类、动植物油、挥发酚、总氰化物、沙门氏菌、PH、COD、BOD、氨氨、色度、总汞、总镉、总铬、六价铬、总砷、总铅、总银、余氯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志贺氏菌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1次/半年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粪大肠菌数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1次/月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噪声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1次/季度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同心院区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集中空调通风系统监测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送风系统、风管内</w:t>
            </w: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风管内：积尘量、细菌总数、真菌总数；送风中：新风量、PM10、细菌总数、真菌总数、β-溶血性链球菌、嗜肺军团菌等。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1次/半年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2次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报价合计金额：                  元（大写：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）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>
      <w:pPr>
        <w:spacing w:line="24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u w:val="none"/>
          <w:lang w:val="en-US" w:eastAsia="zh-CN"/>
        </w:rPr>
        <w:t>备注：1.检测项目包括但不限于以上内容，根据最新国家及行业标准进行调整以达到相关主管部门检查要求；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须明列每项标的的分项报价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仅报总价做无效报价处理。</w:t>
      </w:r>
    </w:p>
    <w:p>
      <w:pPr>
        <w:spacing w:line="24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</w:pPr>
      <w:bookmarkStart w:id="7" w:name="_GoBack"/>
      <w:bookmarkEnd w:id="7"/>
    </w:p>
    <w:p>
      <w:pPr>
        <w:spacing w:line="24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供应商名称：XXX（盖单位公章）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</w:t>
      </w:r>
      <w:r>
        <w:rPr>
          <w:rFonts w:hint="eastAsia" w:ascii="宋体" w:hAnsi="宋体" w:cs="宋体"/>
          <w:spacing w:val="6"/>
          <w:sz w:val="24"/>
        </w:rPr>
        <w:t>/负责人</w:t>
      </w:r>
      <w:r>
        <w:rPr>
          <w:rFonts w:hint="eastAsia" w:ascii="宋体" w:hAnsi="宋体" w:cs="宋体"/>
          <w:color w:val="000000"/>
          <w:sz w:val="24"/>
        </w:rPr>
        <w:t>或授权代表（签字或盖章）：XXX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</w:rPr>
        <w:t>日      期：XXX年XXX月X日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YmVhMGNlMjFmMTM4N2M0ZDgzNDFhNTNlODllY2I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6293A39"/>
    <w:rsid w:val="0A7656D5"/>
    <w:rsid w:val="0C087F9C"/>
    <w:rsid w:val="1D1A66F9"/>
    <w:rsid w:val="1D8A0330"/>
    <w:rsid w:val="2018198A"/>
    <w:rsid w:val="25C41B6B"/>
    <w:rsid w:val="29302E78"/>
    <w:rsid w:val="29A4237F"/>
    <w:rsid w:val="308507BF"/>
    <w:rsid w:val="35CB616D"/>
    <w:rsid w:val="364049F9"/>
    <w:rsid w:val="3A816B64"/>
    <w:rsid w:val="3B1F0857"/>
    <w:rsid w:val="3B586F42"/>
    <w:rsid w:val="40AF050F"/>
    <w:rsid w:val="46E77899"/>
    <w:rsid w:val="4BC8377F"/>
    <w:rsid w:val="60164DBF"/>
    <w:rsid w:val="62B12960"/>
    <w:rsid w:val="62BB574D"/>
    <w:rsid w:val="69A2465A"/>
    <w:rsid w:val="6A521800"/>
    <w:rsid w:val="6D714693"/>
    <w:rsid w:val="6F0C1BC9"/>
    <w:rsid w:val="764D51CF"/>
    <w:rsid w:val="7DAE5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/>
    </w:rPr>
  </w:style>
  <w:style w:type="paragraph" w:styleId="4">
    <w:name w:val="Normal Indent"/>
    <w:basedOn w:val="1"/>
    <w:link w:val="15"/>
    <w:autoRedefine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11">
    <w:name w:val="引用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缩进 Char"/>
    <w:link w:val="4"/>
    <w:autoRedefine/>
    <w:semiHidden/>
    <w:qFormat/>
    <w:locked/>
    <w:uiPriority w:val="0"/>
    <w:rPr>
      <w:szCs w:val="24"/>
    </w:rPr>
  </w:style>
  <w:style w:type="paragraph" w:customStyle="1" w:styleId="16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font3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61"/>
    <w:basedOn w:val="10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5">
    <w:name w:val="批注框文本 Char"/>
    <w:basedOn w:val="10"/>
    <w:link w:val="5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341</Words>
  <Characters>347</Characters>
  <Lines>3</Lines>
  <Paragraphs>1</Paragraphs>
  <TotalTime>1</TotalTime>
  <ScaleCrop>false</ScaleCrop>
  <LinksUpToDate>false</LinksUpToDate>
  <CharactersWithSpaces>349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罗春英</cp:lastModifiedBy>
  <dcterms:modified xsi:type="dcterms:W3CDTF">2024-05-06T05:14:02Z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0ADE803CEA5644079E346BA2227A5400_13</vt:lpwstr>
  </property>
</Properties>
</file>