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w:t>
      </w:r>
      <w:r>
        <w:rPr>
          <w:rFonts w:hint="eastAsia" w:ascii="宋体" w:hAnsi="宋体" w:cs="宋体"/>
          <w:i w:val="0"/>
          <w:iCs w:val="0"/>
          <w:caps w:val="0"/>
          <w:color w:val="auto"/>
          <w:spacing w:val="0"/>
          <w:kern w:val="0"/>
          <w:sz w:val="28"/>
          <w:szCs w:val="28"/>
          <w:shd w:val="clear" w:color="auto" w:fill="FFFFFF"/>
          <w:lang w:val="en-US" w:eastAsia="zh-CN" w:bidi="ar"/>
        </w:rPr>
        <w:t>4</w:t>
      </w:r>
    </w:p>
    <w:p>
      <w:pPr>
        <w:keepNext w:val="0"/>
        <w:keepLines w:val="0"/>
        <w:pageBreakBefore w:val="0"/>
        <w:kinsoku/>
        <w:wordWrap/>
        <w:overflowPunct/>
        <w:topLinePunct w:val="0"/>
        <w:autoSpaceDE/>
        <w:autoSpaceDN/>
        <w:bidi w:val="0"/>
        <w:adjustRightInd/>
        <w:snapToGrid/>
        <w:spacing w:beforeAutospacing="0" w:line="500" w:lineRule="exact"/>
        <w:jc w:val="center"/>
        <w:textAlignment w:val="auto"/>
      </w:pPr>
      <w:r>
        <w:rPr>
          <w:rFonts w:hint="eastAsia" w:ascii="宋体" w:hAnsi="宋体" w:cs="宋体"/>
          <w:b/>
          <w:bCs/>
          <w:color w:val="333333"/>
          <w:kern w:val="0"/>
          <w:sz w:val="32"/>
          <w:szCs w:val="32"/>
        </w:rPr>
        <w:t>采购需求</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line="5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询价</w:t>
      </w:r>
      <w:r>
        <w:rPr>
          <w:rFonts w:hint="eastAsia" w:ascii="宋体" w:hAnsi="宋体" w:eastAsia="宋体" w:cs="宋体"/>
          <w:b/>
          <w:bCs/>
          <w:kern w:val="2"/>
          <w:sz w:val="28"/>
          <w:szCs w:val="28"/>
          <w:lang w:val="en-US" w:eastAsia="zh-CN" w:bidi="ar-SA"/>
        </w:rPr>
        <w:t>内容</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此次询价内容为</w:t>
      </w:r>
      <w:r>
        <w:rPr>
          <w:rFonts w:hint="eastAsia" w:ascii="宋体" w:hAnsi="宋体" w:eastAsia="宋体" w:cs="宋体"/>
          <w:kern w:val="2"/>
          <w:sz w:val="28"/>
          <w:szCs w:val="28"/>
          <w:lang w:val="en-US" w:eastAsia="zh-CN" w:bidi="ar-SA"/>
        </w:rPr>
        <w:t>富顺县中医医院</w:t>
      </w:r>
      <w:r>
        <w:rPr>
          <w:rFonts w:hint="eastAsia" w:ascii="宋体" w:hAnsi="宋体" w:cs="宋体"/>
          <w:kern w:val="2"/>
          <w:sz w:val="28"/>
          <w:szCs w:val="28"/>
          <w:lang w:val="en-US" w:eastAsia="zh-CN" w:bidi="ar-SA"/>
        </w:rPr>
        <w:t>富达路院区</w:t>
      </w:r>
      <w:r>
        <w:rPr>
          <w:rFonts w:hint="eastAsia" w:ascii="宋体" w:hAnsi="宋体" w:eastAsia="宋体" w:cs="宋体"/>
          <w:kern w:val="2"/>
          <w:sz w:val="28"/>
          <w:szCs w:val="28"/>
          <w:lang w:val="en-US" w:eastAsia="zh-CN" w:bidi="ar-SA"/>
        </w:rPr>
        <w:t>消防维保</w:t>
      </w:r>
      <w:r>
        <w:rPr>
          <w:rFonts w:hint="eastAsia" w:ascii="宋体" w:hAnsi="宋体" w:cs="宋体"/>
          <w:kern w:val="2"/>
          <w:sz w:val="28"/>
          <w:szCs w:val="28"/>
          <w:lang w:val="en-US" w:eastAsia="zh-CN" w:bidi="ar-SA"/>
        </w:rPr>
        <w:t>项目</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富顺县中医医院富达路院区，地址位于四川省自贡市富顺县富世镇富达路120号，里面包括富达路院区门诊楼（四层）、住院楼（八层）、行政楼（四楼）、解放街卫生服务中心，包括院内道路、花园等配套设施，建筑面积约11928平方米，服务期限为一年（2024年2月1日至2025年1月31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服务要求</w:t>
      </w:r>
    </w:p>
    <w:p>
      <w:pPr>
        <w:pStyle w:val="3"/>
        <w:keepNext w:val="0"/>
        <w:keepLines w:val="0"/>
        <w:pageBreakBefore w:val="0"/>
        <w:kinsoku/>
        <w:wordWrap/>
        <w:overflowPunct/>
        <w:topLinePunct w:val="0"/>
        <w:autoSpaceDE/>
        <w:autoSpaceDN/>
        <w:bidi w:val="0"/>
        <w:spacing w:line="360" w:lineRule="auto"/>
        <w:ind w:left="0" w:leftChars="0" w:right="0" w:rightChars="0" w:firstLine="422" w:firstLineChars="15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维护计划：</w:t>
      </w:r>
    </w:p>
    <w:p>
      <w:pPr>
        <w:pStyle w:val="3"/>
        <w:keepNext w:val="0"/>
        <w:keepLines w:val="0"/>
        <w:pageBreakBefore w:val="0"/>
        <w:kinsoku/>
        <w:wordWrap/>
        <w:overflowPunct/>
        <w:topLinePunct w:val="0"/>
        <w:autoSpaceDE/>
        <w:autoSpaceDN/>
        <w:bidi w:val="0"/>
        <w:spacing w:line="360" w:lineRule="auto"/>
        <w:ind w:left="0" w:leftChars="0" w:right="0" w:rightChars="0" w:firstLine="422" w:firstLineChars="15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（一）每月不定期到现场检查一次，检查和试验消防系统的下列功能：</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1．查看值班人员对消防系统运行情况的日常记录表。</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2．在控制室进行系统自检，记录自检结果，及时解决出现的问题。</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3．对消防控制中心的控制主机、联动控制进行检查和测试。</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4．检查测试联动控制设备的控制及显示功能。</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5．到现场抽查探测器指示灯的运行情况。</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6．灭火器是否有效，应急照明及消防疏散标志是否正常等。</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7．检查双电源、消防电源及配电是否正常。</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 每月对消防水系统各阀门维护、保养、润滑，并做好维护记录。</w:t>
      </w:r>
    </w:p>
    <w:p>
      <w:pPr>
        <w:pStyle w:val="2"/>
        <w:keepNext w:val="0"/>
        <w:keepLines w:val="0"/>
        <w:pageBreakBefore w:val="0"/>
        <w:kinsoku/>
        <w:wordWrap/>
        <w:overflowPunct/>
        <w:topLinePunct w:val="0"/>
        <w:autoSpaceDE/>
        <w:autoSpaceDN/>
        <w:bidi w:val="0"/>
        <w:spacing w:line="360" w:lineRule="auto"/>
        <w:ind w:left="0" w:right="0" w:rightChars="0" w:firstLine="560"/>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（二）每季度进行一次抽检，试验消防系统的如下功能：</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bookmarkStart w:id="0" w:name="_GoBack"/>
      <w:r>
        <w:rPr>
          <w:rFonts w:hint="eastAsia" w:ascii="宋体" w:hAnsi="宋体" w:eastAsia="宋体" w:cs="宋体"/>
          <w:kern w:val="2"/>
          <w:sz w:val="28"/>
          <w:szCs w:val="28"/>
          <w:lang w:val="en-US" w:eastAsia="zh-CN" w:bidi="ar-SA"/>
        </w:rPr>
        <w:t>1．用吹烟器试验探测器的动作及确认灯显示。</w:t>
      </w:r>
    </w:p>
    <w:bookmarkEnd w:id="0"/>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2．试验火灾报警的声光显示。 </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3．火灾报警系统主电源和备用电源自动切换试验。</w:t>
      </w:r>
    </w:p>
    <w:p>
      <w:pPr>
        <w:keepNext w:val="0"/>
        <w:keepLines w:val="0"/>
        <w:pageBreakBefore w:val="0"/>
        <w:kinsoku/>
        <w:wordWrap/>
        <w:overflowPunct/>
        <w:topLinePunct w:val="0"/>
        <w:autoSpaceDE/>
        <w:autoSpaceDN/>
        <w:bidi w:val="0"/>
        <w:spacing w:line="360" w:lineRule="auto"/>
        <w:ind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（三）每半年进行一次全面检测，试验消防系统的如下功能：</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1．用专用检测仪器对所安装的探测器试验一次。</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2．结合季检中的各项试验作系统联动检测。</w:t>
      </w:r>
    </w:p>
    <w:p>
      <w:pPr>
        <w:pStyle w:val="3"/>
        <w:keepNext w:val="0"/>
        <w:keepLines w:val="0"/>
        <w:pageBreakBefore w:val="0"/>
        <w:tabs>
          <w:tab w:val="left" w:pos="0"/>
        </w:tabs>
        <w:kinsoku/>
        <w:wordWrap/>
        <w:overflowPunct/>
        <w:topLinePunct w:val="0"/>
        <w:autoSpaceDE/>
        <w:autoSpaceDN/>
        <w:bidi w:val="0"/>
        <w:spacing w:line="360" w:lineRule="auto"/>
        <w:ind w:left="0" w:leftChars="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（四）每年末在日常检查基础上，对整个消防系统进行全面的检测，对其各方面功能指标作出评价、总结。</w:t>
      </w:r>
    </w:p>
    <w:p>
      <w:pPr>
        <w:pStyle w:val="3"/>
        <w:keepNext w:val="0"/>
        <w:keepLines w:val="0"/>
        <w:pageBreakBefore w:val="0"/>
        <w:tabs>
          <w:tab w:val="left" w:pos="0"/>
        </w:tabs>
        <w:kinsoku/>
        <w:wordWrap/>
        <w:overflowPunct/>
        <w:topLinePunct w:val="0"/>
        <w:autoSpaceDE/>
        <w:autoSpaceDN/>
        <w:bidi w:val="0"/>
        <w:spacing w:line="360" w:lineRule="auto"/>
        <w:ind w:left="0" w:leftChars="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系统维护：</w:t>
      </w:r>
    </w:p>
    <w:p>
      <w:pPr>
        <w:keepNext w:val="0"/>
        <w:keepLines w:val="0"/>
        <w:pageBreakBefore w:val="0"/>
        <w:kinsoku/>
        <w:wordWrap/>
        <w:overflowPunct/>
        <w:topLinePunct w:val="0"/>
        <w:autoSpaceDE/>
        <w:autoSpaceDN/>
        <w:bidi w:val="0"/>
        <w:spacing w:line="360" w:lineRule="auto"/>
        <w:ind w:left="0" w:right="0" w:rightChars="0" w:firstLine="567"/>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依据国家颁的施工及验收规范和质量检验标准，在各月维护期内对该工程系统及设备主要作如下具体维护措施：</w:t>
      </w:r>
    </w:p>
    <w:p>
      <w:pPr>
        <w:pStyle w:val="3"/>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（一）火灾自动报警系统</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1．消防用电设备电源的自动切换装置，应进行3次切换试验，每次试验均应正常。</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2．火灾报警控制器应按下列要求进行功能抽检试验：</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试验时每个功能应重复1－2次，抽验控制器的基本功能应符合现行国家标准GB4717中功能要求。</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3．火灾探测器（包括手动报警按钮），应按下列要求进行模拟火灾响应试验和故障报警抽验：</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实际安装数量在100只以下者，抽验10只以上；</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实际安装数量超过100只，按实际安装数量5%－10%的比例，不少于10只抽检试验。</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被抽检试验的探测器均应工作正常。</w:t>
      </w:r>
    </w:p>
    <w:p>
      <w:pPr>
        <w:pStyle w:val="3"/>
        <w:keepNext w:val="0"/>
        <w:keepLines w:val="0"/>
        <w:pageBreakBefore w:val="0"/>
        <w:kinsoku/>
        <w:wordWrap/>
        <w:overflowPunct/>
        <w:topLinePunct w:val="0"/>
        <w:autoSpaceDE/>
        <w:autoSpaceDN/>
        <w:bidi w:val="0"/>
        <w:spacing w:line="360" w:lineRule="auto"/>
        <w:ind w:left="0" w:leftChars="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（二）消防水泵和消火栓系统</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室内消火栓的功能验收应在出水压力符合现行国家有关建筑设计防火规范的条件下进行，并应符合下列要求：</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工作泵、备用泵转换运行1－3次；</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消防控制室内操作启、停泵1－3次；</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消防火栓处操作启泵按钮按5%－10%的比例抽验。以上控制功能应正常，信号应准确。</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消防水系统各阀门维护、保养。</w:t>
      </w:r>
    </w:p>
    <w:p>
      <w:pPr>
        <w:keepNext w:val="0"/>
        <w:keepLines w:val="0"/>
        <w:pageBreakBefore w:val="0"/>
        <w:kinsoku/>
        <w:wordWrap/>
        <w:overflowPunct/>
        <w:topLinePunct w:val="0"/>
        <w:autoSpaceDE/>
        <w:autoSpaceDN/>
        <w:bidi w:val="0"/>
        <w:spacing w:line="360" w:lineRule="auto"/>
        <w:ind w:left="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（三）气体灭火系统</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对气体灭火系统进行自检；</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对消防控制中心的控制主机、联动控制柜进行检查；</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检查联动控制设备的控制及显示功能；</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手动或自动检查气体灭火系统的控制显示功能；</w:t>
      </w:r>
    </w:p>
    <w:p>
      <w:pPr>
        <w:keepNext w:val="0"/>
        <w:keepLines w:val="0"/>
        <w:pageBreakBefore w:val="0"/>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进行气体模拟实验。</w:t>
      </w:r>
    </w:p>
    <w:p>
      <w:pPr>
        <w:keepNext w:val="0"/>
        <w:keepLines w:val="0"/>
        <w:pageBreakBefore w:val="0"/>
        <w:kinsoku/>
        <w:wordWrap/>
        <w:overflowPunct/>
        <w:topLinePunct w:val="0"/>
        <w:autoSpaceDE/>
        <w:autoSpaceDN/>
        <w:bidi w:val="0"/>
        <w:spacing w:line="360" w:lineRule="auto"/>
        <w:ind w:left="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（四）应急照明</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进行断电切换，检查备电情况；</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检查灯管是否正常，标识是否损坏；</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检查储线路有无松动；</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对应急灯及应急照明进行清洗。</w:t>
      </w:r>
    </w:p>
    <w:p>
      <w:pPr>
        <w:pStyle w:val="3"/>
        <w:keepNext w:val="0"/>
        <w:keepLines w:val="0"/>
        <w:pageBreakBefore w:val="0"/>
        <w:kinsoku/>
        <w:wordWrap/>
        <w:overflowPunct/>
        <w:topLinePunct w:val="0"/>
        <w:autoSpaceDE/>
        <w:autoSpaceDN/>
        <w:bidi w:val="0"/>
        <w:spacing w:line="360" w:lineRule="auto"/>
        <w:ind w:left="0" w:leftChars="0"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（五）消防联动控制系统</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非消防电源切换及疏散指示系统试验；</w:t>
      </w:r>
    </w:p>
    <w:p>
      <w:pPr>
        <w:pStyle w:val="3"/>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火灾自动报警系统与其它各消防系统间的联动控制及信号反馈均应正常。</w:t>
      </w:r>
    </w:p>
    <w:p>
      <w:pPr>
        <w:pStyle w:val="3"/>
        <w:keepNext w:val="0"/>
        <w:keepLines w:val="0"/>
        <w:pageBreakBefore w:val="0"/>
        <w:numPr>
          <w:ilvl w:val="0"/>
          <w:numId w:val="0"/>
        </w:numPr>
        <w:kinsoku/>
        <w:wordWrap/>
        <w:overflowPunct/>
        <w:topLinePunct w:val="0"/>
        <w:autoSpaceDE/>
        <w:autoSpaceDN/>
        <w:bidi w:val="0"/>
        <w:spacing w:line="360" w:lineRule="auto"/>
        <w:ind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（六）防火门及消防卷帘</w:t>
      </w:r>
    </w:p>
    <w:p>
      <w:pPr>
        <w:pStyle w:val="3"/>
        <w:keepNext w:val="0"/>
        <w:keepLines w:val="0"/>
        <w:pageBreakBefore w:val="0"/>
        <w:kinsoku/>
        <w:wordWrap/>
        <w:overflowPunct/>
        <w:topLinePunct w:val="0"/>
        <w:autoSpaceDE/>
        <w:autoSpaceDN/>
        <w:bidi w:val="0"/>
        <w:spacing w:line="360" w:lineRule="auto"/>
        <w:ind w:left="0" w:right="0" w:righ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检查闭门器、顺序器、是否损坏；</w:t>
      </w:r>
    </w:p>
    <w:p>
      <w:pPr>
        <w:pStyle w:val="3"/>
        <w:keepNext w:val="0"/>
        <w:keepLines w:val="0"/>
        <w:pageBreakBefore w:val="0"/>
        <w:kinsoku/>
        <w:wordWrap/>
        <w:overflowPunct/>
        <w:topLinePunct w:val="0"/>
        <w:autoSpaceDE/>
        <w:autoSpaceDN/>
        <w:bidi w:val="0"/>
        <w:spacing w:line="360" w:lineRule="auto"/>
        <w:ind w:left="0" w:right="0" w:righ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手动关闭，检查是否密封性大小；</w:t>
      </w:r>
    </w:p>
    <w:p>
      <w:pPr>
        <w:pStyle w:val="3"/>
        <w:keepNext w:val="0"/>
        <w:keepLines w:val="0"/>
        <w:pageBreakBefore w:val="0"/>
        <w:kinsoku/>
        <w:wordWrap/>
        <w:overflowPunct/>
        <w:topLinePunct w:val="0"/>
        <w:autoSpaceDE/>
        <w:autoSpaceDN/>
        <w:bidi w:val="0"/>
        <w:spacing w:line="360" w:lineRule="auto"/>
        <w:ind w:left="0" w:right="0" w:righ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消防卷帘是否能自动、手动启动。</w:t>
      </w:r>
    </w:p>
    <w:p>
      <w:pPr>
        <w:keepNext w:val="0"/>
        <w:keepLines w:val="0"/>
        <w:pageBreakBefore w:val="0"/>
        <w:widowControl/>
        <w:numPr>
          <w:ilvl w:val="0"/>
          <w:numId w:val="0"/>
        </w:numPr>
        <w:kinsoku/>
        <w:wordWrap/>
        <w:overflowPunct/>
        <w:topLinePunct w:val="0"/>
        <w:autoSpaceDE/>
        <w:autoSpaceDN/>
        <w:bidi w:val="0"/>
        <w:spacing w:line="360" w:lineRule="auto"/>
        <w:ind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（七）防排烟系统</w:t>
      </w:r>
    </w:p>
    <w:p>
      <w:pPr>
        <w:keepNext w:val="0"/>
        <w:keepLines w:val="0"/>
        <w:pageBreakBefore w:val="0"/>
        <w:widowControl/>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检查送风、排烟机房工作环境；</w:t>
      </w:r>
    </w:p>
    <w:p>
      <w:pPr>
        <w:keepNext w:val="0"/>
        <w:keepLines w:val="0"/>
        <w:pageBreakBefore w:val="0"/>
        <w:widowControl/>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手动或自动打开排烟阀、启/停送风机、排烟机查看其性能；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left="0" w:right="0" w:righ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手动或自动方式关闭空调通风系统、电动防火阀试验，检查其性能。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left="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灭火器、消防栓检查、维护记录：</w:t>
      </w:r>
    </w:p>
    <w:p>
      <w:pPr>
        <w:keepNext w:val="0"/>
        <w:keepLines w:val="0"/>
        <w:pageBreakBefore w:val="0"/>
        <w:widowControl/>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每月检查灭火器的压力、外观、有效期，判定灭火器是否有效。检查消防栓消防设备是否齐全，能否正常使用。并做好灭火器和消防栓的维护、保养，并在消防设备处写下该月检查记录。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left="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维保规范：</w:t>
      </w:r>
    </w:p>
    <w:p>
      <w:pPr>
        <w:keepNext w:val="0"/>
        <w:keepLines w:val="0"/>
        <w:pageBreakBefore w:val="0"/>
        <w:widowControl/>
        <w:kinsoku/>
        <w:wordWrap/>
        <w:overflowPunct/>
        <w:topLinePunct w:val="0"/>
        <w:autoSpaceDE/>
        <w:autoSpaceDN/>
        <w:bidi w:val="0"/>
        <w:spacing w:line="360" w:lineRule="auto"/>
        <w:ind w:left="0" w:right="0" w:righ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消防维保应符合《建筑设计防火规范》GB50016-2014（2018修订版）、《火灾自动报警系统施工及验收规范》GB50166-2019、《建筑消防设施的维护管理》（GB25201-2010）、《中华人民共和国消防法》文件规范。</w:t>
      </w:r>
    </w:p>
    <w:p>
      <w:pPr>
        <w:keepNext w:val="0"/>
        <w:keepLines w:val="0"/>
        <w:pageBreakBefore w:val="0"/>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left="0" w:right="0" w:rightChars="0" w:firstLine="562"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消防资料：</w:t>
      </w:r>
    </w:p>
    <w:p>
      <w:pPr>
        <w:keepNext w:val="0"/>
        <w:keepLines w:val="0"/>
        <w:pageBreakBefore w:val="0"/>
        <w:widowControl/>
        <w:numPr>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right="0" w:righ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乙方有义务协助甲方完成各种消防检查及消防资料。</w:t>
      </w:r>
    </w:p>
    <w:p>
      <w:pPr>
        <w:keepNext w:val="0"/>
        <w:keepLines w:val="0"/>
        <w:pageBreakBefore w:val="0"/>
        <w:kinsoku/>
        <w:wordWrap/>
        <w:overflowPunct/>
        <w:topLinePunct w:val="0"/>
        <w:autoSpaceDE/>
        <w:autoSpaceDN/>
        <w:bidi w:val="0"/>
        <w:spacing w:line="360" w:lineRule="auto"/>
        <w:ind w:left="0" w:right="0" w:rightChars="0"/>
        <w:textAlignment w:val="auto"/>
        <w:rPr>
          <w:rFonts w:hint="eastAsia" w:ascii="宋体" w:hAnsi="宋体" w:eastAsia="宋体" w:cs="宋体"/>
          <w:kern w:val="2"/>
          <w:sz w:val="28"/>
          <w:szCs w:val="28"/>
          <w:lang w:val="en-US" w:eastAsia="zh-CN" w:bidi="ar-SA"/>
        </w:rPr>
      </w:pPr>
    </w:p>
    <w:p>
      <w:pPr>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0" w:firstLineChars="200"/>
        <w:jc w:val="left"/>
        <w:textAlignment w:val="auto"/>
        <w:rPr>
          <w:rFonts w:hint="eastAsia"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6EBEF"/>
    <w:multiLevelType w:val="singleLevel"/>
    <w:tmpl w:val="EE46EBEF"/>
    <w:lvl w:ilvl="0" w:tentative="0">
      <w:start w:val="1"/>
      <w:numFmt w:val="chineseCounting"/>
      <w:suff w:val="nothing"/>
      <w:lvlText w:val="%1、"/>
      <w:lvlJc w:val="left"/>
      <w:rPr>
        <w:rFonts w:hint="eastAsia"/>
      </w:rPr>
    </w:lvl>
  </w:abstractNum>
  <w:abstractNum w:abstractNumId="1">
    <w:nsid w:val="1266AE46"/>
    <w:multiLevelType w:val="singleLevel"/>
    <w:tmpl w:val="1266AE4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zVlZDViNjA4YTZlOTg2MWRmN2Y2NWU0YzU0MG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C0529A"/>
    <w:rsid w:val="0D906017"/>
    <w:rsid w:val="0E707BD8"/>
    <w:rsid w:val="10370935"/>
    <w:rsid w:val="106F0166"/>
    <w:rsid w:val="11B95035"/>
    <w:rsid w:val="12064AFA"/>
    <w:rsid w:val="120954C8"/>
    <w:rsid w:val="14B7032D"/>
    <w:rsid w:val="15147D27"/>
    <w:rsid w:val="15187DE4"/>
    <w:rsid w:val="15A96BAD"/>
    <w:rsid w:val="15B42684"/>
    <w:rsid w:val="15C5419E"/>
    <w:rsid w:val="167C538B"/>
    <w:rsid w:val="16871928"/>
    <w:rsid w:val="183314EC"/>
    <w:rsid w:val="189A2440"/>
    <w:rsid w:val="18E831AB"/>
    <w:rsid w:val="19265A82"/>
    <w:rsid w:val="1AB75F10"/>
    <w:rsid w:val="1AE86EF1"/>
    <w:rsid w:val="1B0E2C71"/>
    <w:rsid w:val="1B23320A"/>
    <w:rsid w:val="1B7E1BA5"/>
    <w:rsid w:val="1C30430B"/>
    <w:rsid w:val="1C931713"/>
    <w:rsid w:val="1CF602B7"/>
    <w:rsid w:val="1D552DD9"/>
    <w:rsid w:val="1E1602B3"/>
    <w:rsid w:val="1EBC0C9B"/>
    <w:rsid w:val="1F14226B"/>
    <w:rsid w:val="1F7E03C6"/>
    <w:rsid w:val="20303E66"/>
    <w:rsid w:val="2042491F"/>
    <w:rsid w:val="20BE2A44"/>
    <w:rsid w:val="21D73DBD"/>
    <w:rsid w:val="23963387"/>
    <w:rsid w:val="23A022E6"/>
    <w:rsid w:val="23B95F8F"/>
    <w:rsid w:val="240C2C8D"/>
    <w:rsid w:val="2743716E"/>
    <w:rsid w:val="27BE7377"/>
    <w:rsid w:val="281B728C"/>
    <w:rsid w:val="288E7FB8"/>
    <w:rsid w:val="2ACC5E28"/>
    <w:rsid w:val="2AFA4AF0"/>
    <w:rsid w:val="2C7B3199"/>
    <w:rsid w:val="2D12039F"/>
    <w:rsid w:val="2DC12029"/>
    <w:rsid w:val="2F916768"/>
    <w:rsid w:val="30E328C4"/>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DD426E"/>
    <w:rsid w:val="3C261771"/>
    <w:rsid w:val="3C4165AB"/>
    <w:rsid w:val="3D70406E"/>
    <w:rsid w:val="3D87623F"/>
    <w:rsid w:val="3EBE25E5"/>
    <w:rsid w:val="411F60DA"/>
    <w:rsid w:val="419B4241"/>
    <w:rsid w:val="432C1A76"/>
    <w:rsid w:val="43DC548D"/>
    <w:rsid w:val="44446C38"/>
    <w:rsid w:val="446E4829"/>
    <w:rsid w:val="4561693D"/>
    <w:rsid w:val="45955456"/>
    <w:rsid w:val="45FD7B15"/>
    <w:rsid w:val="460A5C60"/>
    <w:rsid w:val="47F06548"/>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E0A45F7"/>
    <w:rsid w:val="5F192641"/>
    <w:rsid w:val="5FD66A10"/>
    <w:rsid w:val="602A65C8"/>
    <w:rsid w:val="6051475F"/>
    <w:rsid w:val="62201936"/>
    <w:rsid w:val="650718A4"/>
    <w:rsid w:val="665C0176"/>
    <w:rsid w:val="669958FF"/>
    <w:rsid w:val="68CB08C9"/>
    <w:rsid w:val="69595343"/>
    <w:rsid w:val="69CF0509"/>
    <w:rsid w:val="6AC94022"/>
    <w:rsid w:val="6E044F0E"/>
    <w:rsid w:val="6E494B6B"/>
    <w:rsid w:val="6F103A37"/>
    <w:rsid w:val="70BF533E"/>
    <w:rsid w:val="70C53167"/>
    <w:rsid w:val="7211748F"/>
    <w:rsid w:val="73295BDB"/>
    <w:rsid w:val="735465E8"/>
    <w:rsid w:val="73E66603"/>
    <w:rsid w:val="73E942E0"/>
    <w:rsid w:val="73F13E37"/>
    <w:rsid w:val="745F570D"/>
    <w:rsid w:val="74D806E7"/>
    <w:rsid w:val="758E3908"/>
    <w:rsid w:val="75B70F7C"/>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unhideWhenUsed/>
    <w:qFormat/>
    <w:uiPriority w:val="99"/>
    <w:pPr>
      <w:spacing w:before="100" w:beforeAutospacing="1"/>
    </w:pPr>
  </w:style>
  <w:style w:type="paragraph" w:styleId="3">
    <w:name w:val="Body Text Indent"/>
    <w:basedOn w:val="1"/>
    <w:link w:val="13"/>
    <w:semiHidden/>
    <w:unhideWhenUsed/>
    <w:qFormat/>
    <w:uiPriority w:val="99"/>
    <w:pPr>
      <w:spacing w:after="120"/>
      <w:ind w:left="420" w:leftChars="200"/>
    </w:pPr>
  </w:style>
  <w:style w:type="paragraph" w:styleId="4">
    <w:name w:val="footer"/>
    <w:basedOn w:val="1"/>
    <w:link w:val="20"/>
    <w:semiHidden/>
    <w:unhideWhenUsed/>
    <w:qFormat/>
    <w:uiPriority w:val="99"/>
    <w:pPr>
      <w:tabs>
        <w:tab w:val="center" w:pos="4153"/>
        <w:tab w:val="right" w:pos="8306"/>
      </w:tabs>
      <w:snapToGrid w:val="0"/>
      <w:jc w:val="left"/>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w:basedOn w:val="2"/>
    <w:unhideWhenUsed/>
    <w:qFormat/>
    <w:uiPriority w:val="99"/>
    <w:pPr>
      <w:ind w:firstLine="420" w:firstLineChars="100"/>
    </w:pPr>
  </w:style>
  <w:style w:type="paragraph" w:styleId="8">
    <w:name w:val="Body Text First Indent 2"/>
    <w:basedOn w:val="3"/>
    <w:link w:val="14"/>
    <w:semiHidden/>
    <w:unhideWhenUsed/>
    <w:qFormat/>
    <w:uiPriority w:val="99"/>
    <w:pPr>
      <w:spacing w:before="100" w:beforeAutospacing="1" w:line="480" w:lineRule="exact"/>
      <w:ind w:left="0" w:leftChars="0" w:firstLine="420"/>
    </w:pPr>
    <w:rPr>
      <w:sz w:val="28"/>
      <w:szCs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正文文本缩进 Char"/>
    <w:basedOn w:val="11"/>
    <w:link w:val="3"/>
    <w:semiHidden/>
    <w:qFormat/>
    <w:uiPriority w:val="99"/>
    <w:rPr>
      <w:rFonts w:ascii="Calibri" w:hAnsi="Calibri" w:eastAsia="宋体" w:cs="Times New Roman"/>
      <w:szCs w:val="21"/>
    </w:rPr>
  </w:style>
  <w:style w:type="character" w:customStyle="1" w:styleId="14">
    <w:name w:val="正文首行缩进 2 Char"/>
    <w:basedOn w:val="13"/>
    <w:link w:val="8"/>
    <w:semiHidden/>
    <w:qFormat/>
    <w:uiPriority w:val="99"/>
    <w:rPr>
      <w:sz w:val="28"/>
      <w:szCs w:val="28"/>
    </w:rPr>
  </w:style>
  <w:style w:type="character" w:customStyle="1" w:styleId="15">
    <w:name w:val="正文文本 Char"/>
    <w:basedOn w:val="11"/>
    <w:link w:val="2"/>
    <w:qFormat/>
    <w:uiPriority w:val="99"/>
    <w:rPr>
      <w:rFonts w:ascii="Calibri" w:hAnsi="Calibri" w:eastAsia="宋体" w:cs="Times New Roman"/>
      <w:szCs w:val="21"/>
    </w:rPr>
  </w:style>
  <w:style w:type="paragraph" w:customStyle="1" w:styleId="16">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7">
    <w:name w:val="font11"/>
    <w:basedOn w:val="11"/>
    <w:qFormat/>
    <w:uiPriority w:val="0"/>
    <w:rPr>
      <w:rFonts w:hint="default" w:ascii="Calibri" w:hAnsi="Calibri" w:cs="Calibri"/>
      <w:color w:val="000000"/>
      <w:sz w:val="24"/>
      <w:szCs w:val="24"/>
      <w:u w:val="none"/>
    </w:rPr>
  </w:style>
  <w:style w:type="paragraph" w:customStyle="1" w:styleId="18">
    <w:name w:val="列出段落1"/>
    <w:basedOn w:val="1"/>
    <w:qFormat/>
    <w:uiPriority w:val="34"/>
    <w:pPr>
      <w:widowControl/>
      <w:ind w:firstLine="420" w:firstLineChars="200"/>
      <w:jc w:val="left"/>
    </w:pPr>
    <w:rPr>
      <w:rFonts w:hAnsi="宋体" w:cs="宋体"/>
      <w:sz w:val="24"/>
    </w:rPr>
  </w:style>
  <w:style w:type="character" w:customStyle="1" w:styleId="19">
    <w:name w:val="页眉 Char"/>
    <w:basedOn w:val="11"/>
    <w:link w:val="5"/>
    <w:semiHidden/>
    <w:qFormat/>
    <w:uiPriority w:val="99"/>
    <w:rPr>
      <w:rFonts w:ascii="Calibri" w:hAnsi="Calibri" w:eastAsia="宋体" w:cs="Times New Roman"/>
      <w:kern w:val="2"/>
      <w:sz w:val="18"/>
      <w:szCs w:val="18"/>
    </w:rPr>
  </w:style>
  <w:style w:type="character" w:customStyle="1" w:styleId="20">
    <w:name w:val="页脚 Char"/>
    <w:basedOn w:val="11"/>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1456</Words>
  <Characters>1480</Characters>
  <Lines>13</Lines>
  <Paragraphs>3</Paragraphs>
  <TotalTime>12</TotalTime>
  <ScaleCrop>false</ScaleCrop>
  <LinksUpToDate>false</LinksUpToDate>
  <CharactersWithSpaces>1513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Administrator</cp:lastModifiedBy>
  <cp:lastPrinted>2023-12-06T08:56:00Z</cp:lastPrinted>
  <dcterms:modified xsi:type="dcterms:W3CDTF">2023-12-06T08:58:30Z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F3F87BE2555745EB8639D3A7E23DC6CF_13</vt:lpwstr>
  </property>
</Properties>
</file>